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B8BF" w14:textId="77777777" w:rsidR="00930AAF" w:rsidRDefault="00930AAF" w:rsidP="00930A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289A2A44" w14:textId="77777777" w:rsidR="00930AAF" w:rsidRDefault="00930AAF" w:rsidP="00930AAF">
      <w:pPr>
        <w:jc w:val="both"/>
        <w:rPr>
          <w:rFonts w:ascii="Arial" w:hAnsi="Arial" w:cs="Arial"/>
          <w:sz w:val="20"/>
          <w:szCs w:val="20"/>
        </w:rPr>
      </w:pPr>
    </w:p>
    <w:p w14:paraId="3D5432FE" w14:textId="77777777" w:rsidR="00930AAF" w:rsidRPr="004E06BE" w:rsidRDefault="00930AAF" w:rsidP="00930AAF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262B943B" w14:textId="55CD9ED2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Je m'appelle Aurélien Gay.</w:t>
      </w:r>
    </w:p>
    <w:p w14:paraId="15D89241" w14:textId="0772C60A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Au sein du ministère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la Transition Écologique,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je suis en charge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la coordination, du suivi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de l'élaboration de la Programmation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Pluriannuelle de l'Énergie.</w:t>
      </w:r>
    </w:p>
    <w:p w14:paraId="5C55E6FA" w14:textId="77777777" w:rsidR="00930AAF" w:rsidRPr="00930AAF" w:rsidRDefault="00930AAF" w:rsidP="00930AAF">
      <w:pPr>
        <w:jc w:val="both"/>
        <w:rPr>
          <w:rFonts w:ascii="Arial" w:hAnsi="Arial" w:cs="Arial"/>
          <w:b/>
          <w:sz w:val="20"/>
          <w:szCs w:val="20"/>
        </w:rPr>
      </w:pPr>
      <w:r w:rsidRPr="00930AAF">
        <w:rPr>
          <w:rFonts w:ascii="Arial" w:hAnsi="Arial" w:cs="Arial"/>
          <w:b/>
          <w:sz w:val="20"/>
          <w:szCs w:val="20"/>
        </w:rPr>
        <w:t xml:space="preserve">La Programmation Pluriannuelle de l'Énergie c’est quoi ? </w:t>
      </w:r>
    </w:p>
    <w:p w14:paraId="28A68925" w14:textId="2793D85A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PPE, Programmation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Pluriannuelle de l'Énergie,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instaurée en 2015 par la loi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la transition énergétique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la croissance verte,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est l'outil de pilotage de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la politique énergétique de la France.</w:t>
      </w:r>
    </w:p>
    <w:p w14:paraId="415EADD4" w14:textId="630FC80F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actuelle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a été adoptée en avril 2020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couvre deux périodes de cinq ans :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2019-2023 et 2024-2028.</w:t>
      </w:r>
    </w:p>
    <w:p w14:paraId="638C73F4" w14:textId="670602D1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fixe les priorités d'action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les mesures à mettre en œuvre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par la France sur la prochaine décennie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réduire fortement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les émissions de gaz à effet de serre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atteindre la décarbonation complète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l'énergie en 2050,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conformément à l'objectif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neutralité carbone à cette échéance.</w:t>
      </w:r>
    </w:p>
    <w:p w14:paraId="6CA6EB15" w14:textId="5954B7E1" w:rsidR="004C190B" w:rsidRPr="004C190B" w:rsidRDefault="004C190B" w:rsidP="005A502D">
      <w:pPr>
        <w:jc w:val="both"/>
        <w:rPr>
          <w:rFonts w:ascii="Arial" w:hAnsi="Arial" w:cs="Arial"/>
          <w:b/>
          <w:sz w:val="20"/>
          <w:szCs w:val="20"/>
        </w:rPr>
      </w:pPr>
      <w:r w:rsidRPr="004C190B">
        <w:rPr>
          <w:rFonts w:ascii="Arial" w:hAnsi="Arial" w:cs="Arial"/>
          <w:b/>
          <w:sz w:val="20"/>
          <w:szCs w:val="20"/>
        </w:rPr>
        <w:t xml:space="preserve">Quels sont les grands objectifs de la PPE ? </w:t>
      </w:r>
    </w:p>
    <w:p w14:paraId="2144996F" w14:textId="469C5EDE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est un document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planification stratégique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articulé autour de deux grands leviers.</w:t>
      </w:r>
    </w:p>
    <w:p w14:paraId="33C042B9" w14:textId="2E04AEC1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Le premier, c'est de réduire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notre consommation énergétique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ce, dans tous les secteurs.</w:t>
      </w:r>
    </w:p>
    <w:p w14:paraId="67214488" w14:textId="32C140E2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Pour y arriver, on a notamment mis fin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à la vente des véhicules thermiques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à horizon 2040.</w:t>
      </w:r>
    </w:p>
    <w:p w14:paraId="2DF7812E" w14:textId="65FCD5C6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À renforcer l'efficacité énergétique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dans le bâtiment,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que ce soit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les constructions neuves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ou pour la rénovation du bâti existant.</w:t>
      </w:r>
    </w:p>
    <w:p w14:paraId="64692FFA" w14:textId="221F1486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Le second levier, c'est de diversifier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de continuer à décarboner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notre mix énergétique.</w:t>
      </w:r>
    </w:p>
    <w:p w14:paraId="3A4C39FD" w14:textId="08F2AB5D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En réduisant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la part des énergies fossiles,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en développant massivement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les énergies renouvelables,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en réduisant la part du nucléaire.</w:t>
      </w:r>
    </w:p>
    <w:p w14:paraId="60A4D4B1" w14:textId="5DB770CA" w:rsidR="004C190B" w:rsidRPr="004C190B" w:rsidRDefault="004C190B" w:rsidP="005A502D">
      <w:pPr>
        <w:jc w:val="both"/>
        <w:rPr>
          <w:rFonts w:ascii="Arial" w:hAnsi="Arial" w:cs="Arial"/>
          <w:b/>
          <w:sz w:val="20"/>
          <w:szCs w:val="20"/>
        </w:rPr>
      </w:pPr>
      <w:r w:rsidRPr="004C190B">
        <w:rPr>
          <w:rFonts w:ascii="Arial" w:hAnsi="Arial" w:cs="Arial"/>
          <w:b/>
          <w:sz w:val="20"/>
          <w:szCs w:val="20"/>
        </w:rPr>
        <w:t xml:space="preserve">Comment diversifier notre mix énergétique ? </w:t>
      </w:r>
    </w:p>
    <w:p w14:paraId="4718EFDF" w14:textId="49430236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D'ici à 2028, la PPE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prévoit la réduction de 35 %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la consommation primaire d'énergies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fossiles : charbon, pétrole et gaz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par rapport à 2012.</w:t>
      </w:r>
    </w:p>
    <w:p w14:paraId="2E07B580" w14:textId="08CD423B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Pour le charbon, l'objectif de réduction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atteint même 80 %.</w:t>
      </w:r>
    </w:p>
    <w:p w14:paraId="114DA75D" w14:textId="2871384C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diversification du mix électrique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est essentielle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rendre le système électrique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plus résilient</w:t>
      </w:r>
      <w:r w:rsidR="00930AAF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face à de possibles aléas,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comme par exemple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le prix des énergies fossiles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ou les événements climatiques.</w:t>
      </w:r>
    </w:p>
    <w:p w14:paraId="1D80F8C3" w14:textId="09EAC3F1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prévoit un soutien public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sans précédent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pour promouvoir et développer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les énergies renouvelables.</w:t>
      </w:r>
      <w:r w:rsidR="005A502D" w:rsidRPr="005A502D">
        <w:rPr>
          <w:rFonts w:ascii="Arial" w:hAnsi="Arial" w:cs="Arial"/>
          <w:sz w:val="20"/>
          <w:szCs w:val="20"/>
        </w:rPr>
        <w:t xml:space="preserve">  </w:t>
      </w:r>
    </w:p>
    <w:p w14:paraId="3FAC8342" w14:textId="5141B18E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prévoit le doublement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des capacités de production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entre 2017 et 2028.</w:t>
      </w:r>
    </w:p>
    <w:p w14:paraId="5C5B853B" w14:textId="2ABCB69B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Pour la filière biogaz,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la PPE prévoit un soutien financier</w:t>
      </w:r>
      <w:r w:rsidR="005A502D" w:rsidRPr="005A502D">
        <w:rPr>
          <w:rFonts w:ascii="Arial" w:hAnsi="Arial" w:cs="Arial"/>
          <w:sz w:val="20"/>
          <w:szCs w:val="20"/>
        </w:rPr>
        <w:t xml:space="preserve"> de près de 10 milliards </w:t>
      </w:r>
      <w:r w:rsidRPr="005A502D">
        <w:rPr>
          <w:rFonts w:ascii="Arial" w:hAnsi="Arial" w:cs="Arial"/>
          <w:sz w:val="20"/>
          <w:szCs w:val="20"/>
        </w:rPr>
        <w:t>pour accompagner son développement.</w:t>
      </w:r>
    </w:p>
    <w:p w14:paraId="70181444" w14:textId="53F28485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prévoit également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la réduction à 50 %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la part du nucléaire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dans le mix électrique en 2035.</w:t>
      </w:r>
    </w:p>
    <w:p w14:paraId="43AEBDCC" w14:textId="46657655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prévoit également la fermeture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des quatre dernières centrales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fonctionnant au charbon.</w:t>
      </w:r>
    </w:p>
    <w:p w14:paraId="4744E2DF" w14:textId="0F69952D" w:rsidR="004C190B" w:rsidRPr="004C190B" w:rsidRDefault="004C190B" w:rsidP="005A502D">
      <w:pPr>
        <w:jc w:val="both"/>
        <w:rPr>
          <w:rFonts w:ascii="Arial" w:hAnsi="Arial" w:cs="Arial"/>
          <w:b/>
          <w:sz w:val="20"/>
          <w:szCs w:val="20"/>
        </w:rPr>
      </w:pPr>
      <w:r w:rsidRPr="004C190B">
        <w:rPr>
          <w:rFonts w:ascii="Arial" w:hAnsi="Arial" w:cs="Arial"/>
          <w:b/>
          <w:sz w:val="20"/>
          <w:szCs w:val="20"/>
        </w:rPr>
        <w:t>Et concrètement en 2023 ?</w:t>
      </w:r>
    </w:p>
    <w:p w14:paraId="74F7F181" w14:textId="28A46F0C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En 2023, la PPE, ce sera :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2,5 millions de logements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rénovés depuis fin 2018.</w:t>
      </w:r>
    </w:p>
    <w:p w14:paraId="46D6F9C5" w14:textId="1A897D2D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Plus d'un million de moyens de chauffage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remplacés par des moyens de chauffage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plus performants.</w:t>
      </w:r>
    </w:p>
    <w:p w14:paraId="48325826" w14:textId="04FB7ED8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1,2 million de véhicules particuliers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électriques ou hybrides rechargeables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en circulation.</w:t>
      </w:r>
    </w:p>
    <w:p w14:paraId="65B9416C" w14:textId="42FF6BAC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Les deux réacteurs nucléaires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Fessenheim arrêtés.</w:t>
      </w:r>
    </w:p>
    <w:p w14:paraId="66CD53C9" w14:textId="608C925F" w:rsidR="00A774EC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Et plus de 200 000 sites photovoltaïques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en autoconsommation.</w:t>
      </w:r>
    </w:p>
    <w:p w14:paraId="0BD83B1B" w14:textId="09FA88A5" w:rsidR="004C190B" w:rsidRPr="004C190B" w:rsidRDefault="004C190B" w:rsidP="005A502D">
      <w:pPr>
        <w:jc w:val="both"/>
        <w:rPr>
          <w:rFonts w:ascii="Arial" w:hAnsi="Arial" w:cs="Arial"/>
          <w:b/>
          <w:sz w:val="20"/>
          <w:szCs w:val="20"/>
        </w:rPr>
      </w:pPr>
      <w:r w:rsidRPr="004C190B">
        <w:rPr>
          <w:rFonts w:ascii="Arial" w:hAnsi="Arial" w:cs="Arial"/>
          <w:b/>
          <w:sz w:val="20"/>
          <w:szCs w:val="20"/>
        </w:rPr>
        <w:t xml:space="preserve">Et la suite ? </w:t>
      </w:r>
    </w:p>
    <w:p w14:paraId="6E1446BE" w14:textId="77777777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La PPE doit être révisée tous les 5 ans.</w:t>
      </w:r>
    </w:p>
    <w:p w14:paraId="77833400" w14:textId="4BDC867D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Et la prochaine PPE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couvrira la période 2024-2033.</w:t>
      </w:r>
    </w:p>
    <w:p w14:paraId="2C0DC91B" w14:textId="0FD0C48A" w:rsidR="00A774EC" w:rsidRPr="005A502D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Cette PPE sera précédée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d'une loi de programmation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qui fixera les grands objectifs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 la politique énergétique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climatiq</w:t>
      </w:r>
      <w:bookmarkStart w:id="0" w:name="_GoBack"/>
      <w:bookmarkEnd w:id="0"/>
      <w:r w:rsidRPr="005A502D">
        <w:rPr>
          <w:rFonts w:ascii="Arial" w:hAnsi="Arial" w:cs="Arial"/>
          <w:sz w:val="20"/>
          <w:szCs w:val="20"/>
        </w:rPr>
        <w:t>ue.</w:t>
      </w:r>
    </w:p>
    <w:p w14:paraId="11B847E3" w14:textId="616ED12B" w:rsidR="00DF2DA0" w:rsidRDefault="00A774EC" w:rsidP="005A502D">
      <w:pPr>
        <w:jc w:val="both"/>
        <w:rPr>
          <w:rFonts w:ascii="Arial" w:hAnsi="Arial" w:cs="Arial"/>
          <w:sz w:val="20"/>
          <w:szCs w:val="20"/>
        </w:rPr>
      </w:pPr>
      <w:r w:rsidRPr="005A502D">
        <w:rPr>
          <w:rFonts w:ascii="Arial" w:hAnsi="Arial" w:cs="Arial"/>
          <w:sz w:val="20"/>
          <w:szCs w:val="20"/>
        </w:rPr>
        <w:t>Cette loi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devra être adoptée d'ici mi-2023</w:t>
      </w:r>
      <w:r w:rsidR="005A502D" w:rsidRPr="005A502D">
        <w:rPr>
          <w:rFonts w:ascii="Arial" w:hAnsi="Arial" w:cs="Arial"/>
          <w:sz w:val="20"/>
          <w:szCs w:val="20"/>
        </w:rPr>
        <w:t xml:space="preserve"> </w:t>
      </w:r>
      <w:r w:rsidRPr="005A502D">
        <w:rPr>
          <w:rFonts w:ascii="Arial" w:hAnsi="Arial" w:cs="Arial"/>
          <w:sz w:val="20"/>
          <w:szCs w:val="20"/>
        </w:rPr>
        <w:t>et la PPE adoptée par la suite</w:t>
      </w:r>
      <w:r w:rsidR="005A502D" w:rsidRPr="005A502D">
        <w:rPr>
          <w:rFonts w:ascii="Arial" w:hAnsi="Arial" w:cs="Arial"/>
          <w:sz w:val="20"/>
          <w:szCs w:val="20"/>
        </w:rPr>
        <w:t xml:space="preserve"> dans un délai d'un an s</w:t>
      </w:r>
      <w:r w:rsidRPr="005A502D">
        <w:rPr>
          <w:rFonts w:ascii="Arial" w:hAnsi="Arial" w:cs="Arial"/>
          <w:sz w:val="20"/>
          <w:szCs w:val="20"/>
        </w:rPr>
        <w:t>oit d'ici mi-2024.</w:t>
      </w:r>
    </w:p>
    <w:sectPr w:rsidR="00DF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EC"/>
    <w:rsid w:val="004C190B"/>
    <w:rsid w:val="005A502D"/>
    <w:rsid w:val="00930AAF"/>
    <w:rsid w:val="00A774EC"/>
    <w:rsid w:val="00D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7CC"/>
  <w15:chartTrackingRefBased/>
  <w15:docId w15:val="{71DBA69F-5C5E-4FEB-86C7-6D531D5C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2</cp:revision>
  <dcterms:created xsi:type="dcterms:W3CDTF">2021-12-20T17:28:00Z</dcterms:created>
  <dcterms:modified xsi:type="dcterms:W3CDTF">2021-12-21T10:49:00Z</dcterms:modified>
</cp:coreProperties>
</file>