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D8B3" w14:textId="77777777" w:rsidR="001D7A31" w:rsidRDefault="001D7A31" w:rsidP="001D7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Elaboration de la future stratégie française sur l’énergie et le climat</w:t>
      </w:r>
    </w:p>
    <w:p w14:paraId="1301308F" w14:textId="77777777" w:rsidR="001D7A31" w:rsidRDefault="001D7A31" w:rsidP="001D7A31">
      <w:pPr>
        <w:jc w:val="both"/>
        <w:rPr>
          <w:rFonts w:ascii="Arial" w:hAnsi="Arial" w:cs="Arial"/>
          <w:sz w:val="20"/>
          <w:szCs w:val="20"/>
        </w:rPr>
      </w:pPr>
    </w:p>
    <w:p w14:paraId="2FB09626" w14:textId="77777777" w:rsidR="001D7A31" w:rsidRPr="004E06BE" w:rsidRDefault="001D7A31" w:rsidP="001D7A31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Qui êtes-vous ?</w:t>
      </w:r>
    </w:p>
    <w:p w14:paraId="37703BEE" w14:textId="77777777" w:rsidR="001D7A31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1E4B6EBD" w14:textId="4478EF75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Bonjour. Je suis Alix Menahem,</w:t>
      </w:r>
      <w:r w:rsidR="001D7A31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je suis chargée du pilotage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au sein du ministère</w:t>
      </w:r>
      <w:r w:rsid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la Transition écologique.</w:t>
      </w:r>
    </w:p>
    <w:p w14:paraId="75D8D108" w14:textId="677B4391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7EDBF780" w14:textId="781F9E04" w:rsidR="001D7A31" w:rsidRPr="001D7A31" w:rsidRDefault="001D7A31" w:rsidP="00F301D5">
      <w:pPr>
        <w:jc w:val="both"/>
        <w:rPr>
          <w:rFonts w:ascii="Arial" w:hAnsi="Arial" w:cs="Arial"/>
          <w:b/>
          <w:sz w:val="20"/>
          <w:szCs w:val="20"/>
        </w:rPr>
      </w:pPr>
      <w:r w:rsidRPr="001D7A31">
        <w:rPr>
          <w:rFonts w:ascii="Arial" w:hAnsi="Arial" w:cs="Arial"/>
          <w:b/>
          <w:sz w:val="20"/>
          <w:szCs w:val="20"/>
        </w:rPr>
        <w:t>La Stratégie nationale bas-carbone</w:t>
      </w:r>
      <w:r w:rsidRPr="001D7A31">
        <w:rPr>
          <w:rFonts w:ascii="Arial" w:hAnsi="Arial" w:cs="Arial"/>
          <w:b/>
          <w:sz w:val="20"/>
          <w:szCs w:val="20"/>
        </w:rPr>
        <w:t xml:space="preserve"> c’est quoi ? </w:t>
      </w:r>
    </w:p>
    <w:p w14:paraId="7DFBD55C" w14:textId="77777777" w:rsidR="001D7A31" w:rsidRPr="00F301D5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25E2D510" w14:textId="32D8D063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Stratégie nationale bas-carbone,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 xml:space="preserve">c'est la feuille de route de la </w:t>
      </w:r>
      <w:r w:rsidR="00F301D5" w:rsidRPr="00F301D5">
        <w:rPr>
          <w:rFonts w:ascii="Arial" w:hAnsi="Arial" w:cs="Arial"/>
          <w:sz w:val="20"/>
          <w:szCs w:val="20"/>
        </w:rPr>
        <w:t xml:space="preserve">France </w:t>
      </w:r>
      <w:r w:rsidRPr="00F301D5">
        <w:rPr>
          <w:rFonts w:ascii="Arial" w:hAnsi="Arial" w:cs="Arial"/>
          <w:sz w:val="20"/>
          <w:szCs w:val="20"/>
        </w:rPr>
        <w:t>en matière d'atténuation</w:t>
      </w:r>
      <w:r w:rsid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du changement climatique,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manière à respecter ses objectifs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réduction des 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gaz à effet de serre.</w:t>
      </w:r>
    </w:p>
    <w:p w14:paraId="5088789B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446ACAF4" w14:textId="6FFDE940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en vigueur aujourd'hui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est la 2e édition,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elle a été adoptée en avril 2020.</w:t>
      </w:r>
    </w:p>
    <w:p w14:paraId="7AEA285E" w14:textId="7652391D" w:rsidR="001D7A31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4B660053" w14:textId="45497979" w:rsidR="001D7A31" w:rsidRPr="001D7A31" w:rsidRDefault="001D7A31" w:rsidP="00F301D5">
      <w:pPr>
        <w:jc w:val="both"/>
        <w:rPr>
          <w:rFonts w:ascii="Arial" w:hAnsi="Arial" w:cs="Arial"/>
          <w:b/>
          <w:sz w:val="20"/>
          <w:szCs w:val="20"/>
        </w:rPr>
      </w:pPr>
      <w:r w:rsidRPr="001D7A31">
        <w:rPr>
          <w:rFonts w:ascii="Arial" w:hAnsi="Arial" w:cs="Arial"/>
          <w:b/>
          <w:sz w:val="20"/>
          <w:szCs w:val="20"/>
        </w:rPr>
        <w:t>Quelles ambitions de long terme ?</w:t>
      </w:r>
    </w:p>
    <w:p w14:paraId="4FF8C62F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B29307D" w14:textId="5BD2179D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1re ambition, c'est d'atteindre,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sur le territoire national,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neutralité carbone à l'horizon 2050,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c'est-à-dire l'équilibre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entre nos 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nos absorptions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gaz à effet de serre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tant par les écosystèmes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gérés par l'homme,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forêt, les prairies,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les sols agricoles,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que par certains procédés industriels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capture, stockage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valorisation du carbone.</w:t>
      </w:r>
    </w:p>
    <w:p w14:paraId="425F22A4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1B7B234" w14:textId="250E01AD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2e ambition,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c'est de réduire l'empreinte 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des Français.</w:t>
      </w:r>
    </w:p>
    <w:p w14:paraId="56C0B908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6DBDAA38" w14:textId="2EC5E2A3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L'empreinte carbone,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c'est l'outil qui traduit les 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associées à nos consommations,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puisqu'elle inclut les 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associées aux importations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des produits que nous consommons.</w:t>
      </w:r>
    </w:p>
    <w:p w14:paraId="78944C38" w14:textId="6C3D0BB5" w:rsidR="001D7A31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7CF71942" w14:textId="100A7A05" w:rsidR="001D7A31" w:rsidRPr="001D7A31" w:rsidRDefault="001D7A31" w:rsidP="00F301D5">
      <w:pPr>
        <w:jc w:val="both"/>
        <w:rPr>
          <w:rFonts w:ascii="Arial" w:hAnsi="Arial" w:cs="Arial"/>
          <w:b/>
          <w:sz w:val="20"/>
          <w:szCs w:val="20"/>
        </w:rPr>
      </w:pPr>
      <w:r w:rsidRPr="001D7A31">
        <w:rPr>
          <w:rFonts w:ascii="Arial" w:hAnsi="Arial" w:cs="Arial"/>
          <w:b/>
          <w:sz w:val="20"/>
          <w:szCs w:val="20"/>
        </w:rPr>
        <w:t>Comment atteindre la neutralité carbone à l’horizon 2050 ?</w:t>
      </w:r>
    </w:p>
    <w:p w14:paraId="20380535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5917A313" w14:textId="4359246C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Pour atteindre la neutralité carbone,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recommande de diviser par deux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nos consommations en énergie,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tous secteurs confondus,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en agissant à la fois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sur l'efficacité énergétique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la demande en énergie.</w:t>
      </w:r>
    </w:p>
    <w:p w14:paraId="7AD7EDDC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592533F3" w14:textId="55260198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Elle recommande également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décarboner complètement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l'énergie que nous consommons,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par exemple au travers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l'énergie décarbonée,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la chaleur renouvelable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ou de la biomasse.</w:t>
      </w:r>
    </w:p>
    <w:p w14:paraId="29111D89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0AAD93F8" w14:textId="36CB4A51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Elle recommande également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réduire au maximum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les émissions de gaz à effet de serre</w:t>
      </w:r>
      <w:r w:rsid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non</w:t>
      </w:r>
      <w:r w:rsidR="001D7A31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énergétiques,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pour le secteur agricole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pour les procédés industriels,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elle recommande également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maximiser le puits de 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en optimisant la gestion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nos forêts et de nos sols.</w:t>
      </w:r>
    </w:p>
    <w:p w14:paraId="2FEECD5C" w14:textId="77491B49" w:rsidR="001D7A31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4AA8A9B1" w14:textId="4482B93B" w:rsidR="001D7A31" w:rsidRPr="001D7A31" w:rsidRDefault="001D7A31" w:rsidP="00F301D5">
      <w:pPr>
        <w:jc w:val="both"/>
        <w:rPr>
          <w:rFonts w:ascii="Arial" w:hAnsi="Arial" w:cs="Arial"/>
          <w:b/>
          <w:sz w:val="20"/>
          <w:szCs w:val="20"/>
        </w:rPr>
      </w:pPr>
      <w:r w:rsidRPr="001D7A31">
        <w:rPr>
          <w:rFonts w:ascii="Arial" w:hAnsi="Arial" w:cs="Arial"/>
          <w:b/>
          <w:sz w:val="20"/>
          <w:szCs w:val="20"/>
        </w:rPr>
        <w:t xml:space="preserve">Quelle est la trajectoire vers la neutralité carbone ? </w:t>
      </w:r>
    </w:p>
    <w:p w14:paraId="2575C62D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0E98A343" w14:textId="02489D68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Pour atteindre la neutralité 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respecter nos objectifs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moyen terme,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s'appuie sur un scénario de référence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élaboré en l'état actuel</w:t>
      </w:r>
      <w:r w:rsidR="001D7A31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nos connaissances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en concertation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avec les parties prenantes.</w:t>
      </w:r>
    </w:p>
    <w:p w14:paraId="5BC40717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ABBF511" w14:textId="7F1A774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C'est une trajectoire possible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réduction de nos 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gaz à effet de serre.</w:t>
      </w:r>
    </w:p>
    <w:p w14:paraId="0A50DE9E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507E49C6" w14:textId="4F61EC92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Sur la base de cette trajectoire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d'atteinte de la neutralité 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à l'horizon 2050,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fixe des objectifs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réduction des 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gaz à effet de serre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pour les 15 prochaines années,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traduits au travers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301D5">
        <w:rPr>
          <w:rFonts w:ascii="Arial" w:hAnsi="Arial" w:cs="Arial"/>
          <w:sz w:val="20"/>
          <w:szCs w:val="20"/>
        </w:rPr>
        <w:t>des budgets carbone</w:t>
      </w:r>
      <w:proofErr w:type="gramEnd"/>
      <w:r w:rsidRPr="00F301D5">
        <w:rPr>
          <w:rFonts w:ascii="Arial" w:hAnsi="Arial" w:cs="Arial"/>
          <w:sz w:val="20"/>
          <w:szCs w:val="20"/>
        </w:rPr>
        <w:t xml:space="preserve"> de la France.</w:t>
      </w:r>
    </w:p>
    <w:p w14:paraId="525C660C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2A7E0058" w14:textId="6D89122E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Concrètement,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ce sont des plafonds d'émissions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à ne pas dépasser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par période de cinq ans.</w:t>
      </w:r>
    </w:p>
    <w:p w14:paraId="1A90FB6C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1167C34" w14:textId="6608D782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301D5">
        <w:rPr>
          <w:rFonts w:ascii="Arial" w:hAnsi="Arial" w:cs="Arial"/>
          <w:sz w:val="20"/>
          <w:szCs w:val="20"/>
        </w:rPr>
        <w:t>Les budgets carbone</w:t>
      </w:r>
      <w:proofErr w:type="gramEnd"/>
      <w:r w:rsidRPr="00F301D5">
        <w:rPr>
          <w:rFonts w:ascii="Arial" w:hAnsi="Arial" w:cs="Arial"/>
          <w:sz w:val="20"/>
          <w:szCs w:val="20"/>
        </w:rPr>
        <w:t xml:space="preserve"> actuels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couvrent la période 2019-2033.</w:t>
      </w:r>
    </w:p>
    <w:p w14:paraId="7C409693" w14:textId="54DD8B60" w:rsidR="001D7A31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5238B306" w14:textId="13063A22" w:rsidR="001D7A31" w:rsidRPr="001D7A31" w:rsidRDefault="001D7A31" w:rsidP="00F301D5">
      <w:pPr>
        <w:jc w:val="both"/>
        <w:rPr>
          <w:rFonts w:ascii="Arial" w:hAnsi="Arial" w:cs="Arial"/>
          <w:b/>
          <w:sz w:val="20"/>
          <w:szCs w:val="20"/>
        </w:rPr>
      </w:pPr>
      <w:r w:rsidRPr="001D7A31">
        <w:rPr>
          <w:rFonts w:ascii="Arial" w:hAnsi="Arial" w:cs="Arial"/>
          <w:b/>
          <w:sz w:val="20"/>
          <w:szCs w:val="20"/>
        </w:rPr>
        <w:t xml:space="preserve">Quelles sont les orientations de la Stratégie nationale bas-carbone ? </w:t>
      </w:r>
    </w:p>
    <w:p w14:paraId="470A21E5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297C4772" w14:textId="751A7679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Stratégie nationale</w:t>
      </w:r>
      <w:r w:rsidR="001D7A31">
        <w:rPr>
          <w:rFonts w:ascii="Arial" w:hAnsi="Arial" w:cs="Arial"/>
          <w:sz w:val="20"/>
          <w:szCs w:val="20"/>
        </w:rPr>
        <w:t xml:space="preserve">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définit 45 orientations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réparties en trois volets.</w:t>
      </w:r>
    </w:p>
    <w:p w14:paraId="1FCDB709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5187C1F3" w14:textId="5DEABCE6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Le 1er porte sur les orientations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gouvernance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visant à favoriser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une mise en œuvre cohérente,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à toutes les échelles territoriales,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des objectifs d'atténuation.</w:t>
      </w:r>
    </w:p>
    <w:p w14:paraId="6622B5FC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5BC9CF8C" w14:textId="63A757B2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2e porte sur les orientations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transversales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qui visent, notamment, la réduction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l'empreinte carbone des Français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 xml:space="preserve">et les politiques de la </w:t>
      </w:r>
      <w:r w:rsidR="00F301D5" w:rsidRPr="00F301D5">
        <w:rPr>
          <w:rFonts w:ascii="Arial" w:hAnsi="Arial" w:cs="Arial"/>
          <w:sz w:val="20"/>
          <w:szCs w:val="20"/>
        </w:rPr>
        <w:t xml:space="preserve">France </w:t>
      </w:r>
      <w:r w:rsidRPr="00F301D5">
        <w:rPr>
          <w:rFonts w:ascii="Arial" w:hAnsi="Arial" w:cs="Arial"/>
          <w:sz w:val="20"/>
          <w:szCs w:val="20"/>
        </w:rPr>
        <w:t>en matière d'économie,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recherche ou d'urbanisme.</w:t>
      </w:r>
    </w:p>
    <w:p w14:paraId="682C279E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DABA724" w14:textId="4859782B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Enfin,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on a des orientations sectorielles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pour le transport, le bâtiment,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l'industrie,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production d'énergie, l'agriculture,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forêt et le bois, et les déchets.</w:t>
      </w:r>
    </w:p>
    <w:p w14:paraId="7D37DA07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F815E30" w14:textId="133FEF14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L'État, les collectivités territoriales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leurs établissements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sont tenus de prendre en compte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dans leurs documents de planification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et de programmation.</w:t>
      </w:r>
    </w:p>
    <w:p w14:paraId="49A3CAA1" w14:textId="11CC177E" w:rsidR="00843ECA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7684864C" w14:textId="77777777" w:rsidR="001D7A31" w:rsidRPr="001D7A31" w:rsidRDefault="001D7A31" w:rsidP="001D7A31">
      <w:pPr>
        <w:jc w:val="both"/>
        <w:rPr>
          <w:rFonts w:ascii="Arial" w:hAnsi="Arial" w:cs="Arial"/>
          <w:b/>
          <w:sz w:val="20"/>
          <w:szCs w:val="20"/>
        </w:rPr>
      </w:pPr>
      <w:r w:rsidRPr="001D7A31">
        <w:rPr>
          <w:rFonts w:ascii="Arial" w:hAnsi="Arial" w:cs="Arial"/>
          <w:b/>
          <w:sz w:val="20"/>
          <w:szCs w:val="20"/>
        </w:rPr>
        <w:t>Elaboration de la future stratégie française sur l’énergie et le climat</w:t>
      </w:r>
    </w:p>
    <w:p w14:paraId="5DADFB0A" w14:textId="77777777" w:rsidR="001D7A31" w:rsidRPr="00F301D5" w:rsidRDefault="001D7A31" w:rsidP="00F301D5">
      <w:pPr>
        <w:jc w:val="both"/>
        <w:rPr>
          <w:rFonts w:ascii="Arial" w:hAnsi="Arial" w:cs="Arial"/>
          <w:sz w:val="20"/>
          <w:szCs w:val="20"/>
        </w:rPr>
      </w:pPr>
    </w:p>
    <w:p w14:paraId="39C2197B" w14:textId="6FE883DA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loi prévoit la révision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tous les cinq ans.</w:t>
      </w:r>
    </w:p>
    <w:p w14:paraId="66586384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1F23D3F" w14:textId="11EFD32D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La prochaine révision doit être précédée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de l'adoption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d'une loi de programmation,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qui fixera les priorités d'acti</w:t>
      </w:r>
      <w:bookmarkStart w:id="0" w:name="_GoBack"/>
      <w:bookmarkEnd w:id="0"/>
      <w:r w:rsidRPr="00F301D5">
        <w:rPr>
          <w:rFonts w:ascii="Arial" w:hAnsi="Arial" w:cs="Arial"/>
          <w:sz w:val="20"/>
          <w:szCs w:val="20"/>
        </w:rPr>
        <w:t>on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en matière d'énergie et de climat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au niveau national.</w:t>
      </w:r>
    </w:p>
    <w:p w14:paraId="35247586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4943A94A" w14:textId="65C5806F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Cette loi doit être adoptée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d'ici mi-2023.</w:t>
      </w:r>
    </w:p>
    <w:p w14:paraId="221DE6CF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261C47D2" w14:textId="038974B5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lastRenderedPageBreak/>
        <w:t>L'ampleur des travaux techniques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nous conduit à engager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les travaux de révision de ce paquet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 xml:space="preserve">dès l'automne 2021. </w:t>
      </w:r>
    </w:p>
    <w:p w14:paraId="25FC1304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5BD049DF" w14:textId="1C8AC674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Ce qui nous conduira à adopter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une SNBC révisée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d'ici mi-2024.</w:t>
      </w:r>
    </w:p>
    <w:p w14:paraId="60AECAD3" w14:textId="77777777" w:rsidR="00843ECA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</w:p>
    <w:p w14:paraId="3410BAF9" w14:textId="59A93ABE" w:rsidR="003E29F7" w:rsidRPr="00F301D5" w:rsidRDefault="00843ECA" w:rsidP="00F301D5">
      <w:pPr>
        <w:jc w:val="both"/>
        <w:rPr>
          <w:rFonts w:ascii="Arial" w:hAnsi="Arial" w:cs="Arial"/>
          <w:sz w:val="20"/>
          <w:szCs w:val="20"/>
        </w:rPr>
      </w:pPr>
      <w:r w:rsidRPr="00F301D5">
        <w:rPr>
          <w:rFonts w:ascii="Arial" w:hAnsi="Arial" w:cs="Arial"/>
          <w:sz w:val="20"/>
          <w:szCs w:val="20"/>
        </w:rPr>
        <w:t>Ce principe d'actualisation périodique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nous permet de nous assurer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que la Stratégie nationale bas-carbone</w:t>
      </w:r>
      <w:r w:rsidR="00F301D5" w:rsidRPr="00F301D5">
        <w:rPr>
          <w:rFonts w:ascii="Arial" w:hAnsi="Arial" w:cs="Arial"/>
          <w:sz w:val="20"/>
          <w:szCs w:val="20"/>
        </w:rPr>
        <w:t xml:space="preserve"> </w:t>
      </w:r>
      <w:r w:rsidRPr="00F301D5">
        <w:rPr>
          <w:rFonts w:ascii="Arial" w:hAnsi="Arial" w:cs="Arial"/>
          <w:sz w:val="20"/>
          <w:szCs w:val="20"/>
        </w:rPr>
        <w:t>est</w:t>
      </w:r>
      <w:r w:rsidR="00F301D5" w:rsidRPr="00F301D5">
        <w:rPr>
          <w:rFonts w:ascii="Arial" w:hAnsi="Arial" w:cs="Arial"/>
          <w:sz w:val="20"/>
          <w:szCs w:val="20"/>
        </w:rPr>
        <w:t xml:space="preserve"> toujours plus précise, </w:t>
      </w:r>
      <w:r w:rsidRPr="00F301D5">
        <w:rPr>
          <w:rFonts w:ascii="Arial" w:hAnsi="Arial" w:cs="Arial"/>
          <w:sz w:val="20"/>
          <w:szCs w:val="20"/>
        </w:rPr>
        <w:t>plus robuste et plus partagée.</w:t>
      </w:r>
    </w:p>
    <w:sectPr w:rsidR="003E29F7" w:rsidRPr="00F3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A"/>
    <w:rsid w:val="001D7A31"/>
    <w:rsid w:val="003E29F7"/>
    <w:rsid w:val="00843ECA"/>
    <w:rsid w:val="00C653C9"/>
    <w:rsid w:val="00F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E2B4"/>
  <w15:chartTrackingRefBased/>
  <w15:docId w15:val="{37186B83-D291-4AA7-B659-1A6CAF6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C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3E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Krief</dc:creator>
  <cp:keywords/>
  <dc:description/>
  <cp:lastModifiedBy>Alix MENAHEM</cp:lastModifiedBy>
  <cp:revision>4</cp:revision>
  <dcterms:created xsi:type="dcterms:W3CDTF">2021-12-20T16:57:00Z</dcterms:created>
  <dcterms:modified xsi:type="dcterms:W3CDTF">2021-12-21T10:43:00Z</dcterms:modified>
</cp:coreProperties>
</file>